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90C3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</w:t>
      </w:r>
      <w:proofErr w:type="gramStart"/>
      <w:r w:rsidRPr="001E253A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proofErr w:type="gramEnd"/>
      <w:r w:rsidRPr="001E253A">
        <w:rPr>
          <w:rFonts w:ascii="Times New Roman" w:hAnsi="Times New Roman" w:cs="Times New Roman"/>
          <w:sz w:val="28"/>
          <w:szCs w:val="28"/>
        </w:rPr>
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2020 - 2025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1</w:t>
            </w:r>
            <w:r w:rsidR="00FF340E">
              <w:rPr>
                <w:rFonts w:ascii="Times New Roman" w:hAnsi="Times New Roman" w:cs="Times New Roman"/>
                <w:lang w:eastAsia="ru-RU"/>
              </w:rPr>
              <w:t>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="00FF340E">
              <w:rPr>
                <w:rFonts w:ascii="Times New Roman" w:hAnsi="Times New Roman" w:cs="Times New Roman"/>
                <w:lang w:eastAsia="ru-RU"/>
              </w:rPr>
              <w:t>27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19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896 9</w:t>
            </w:r>
            <w:r w:rsidR="004077BD">
              <w:rPr>
                <w:rFonts w:ascii="Times New Roman" w:hAnsi="Times New Roman" w:cs="Times New Roman"/>
                <w:lang w:eastAsia="ru-RU"/>
              </w:rPr>
              <w:t>77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13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41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FF340E">
              <w:rPr>
                <w:rFonts w:ascii="Times New Roman" w:hAnsi="Times New Roman" w:cs="Times New Roman"/>
                <w:lang w:eastAsia="ru-RU"/>
              </w:rPr>
              <w:t>5</w:t>
            </w:r>
            <w:r w:rsidR="004077BD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6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336,46 тыс. рублей – за счет средств бюджетов муниципальных районов,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- 2020 год 311 231,09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169 324,</w:t>
            </w:r>
            <w:proofErr w:type="gramStart"/>
            <w:r w:rsidRPr="001E253A">
              <w:rPr>
                <w:rFonts w:ascii="Times New Roman" w:hAnsi="Times New Roman" w:cs="Times New Roman"/>
                <w:lang w:eastAsia="ru-RU"/>
              </w:rPr>
              <w:t>95  тыс.</w:t>
            </w:r>
            <w:proofErr w:type="gramEnd"/>
            <w:r w:rsidRPr="001E253A">
              <w:rPr>
                <w:rFonts w:ascii="Times New Roman" w:hAnsi="Times New Roman" w:cs="Times New Roman"/>
                <w:lang w:eastAsia="ru-RU"/>
              </w:rPr>
              <w:t xml:space="preserve">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141 584,73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- 2021 год – 217 329,70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178 490,48 тыс. рублей – за счет средств областного бюджета, 38 824,17 тыс. рублей – за счет средств федерального бюджета;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- 2022 год – 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</w:t>
            </w:r>
            <w:r w:rsidR="00FF340E">
              <w:rPr>
                <w:rFonts w:ascii="Times New Roman" w:hAnsi="Times New Roman" w:cs="Times New Roman"/>
                <w:lang w:eastAsia="ru-RU"/>
              </w:rPr>
              <w:t>0 79</w:t>
            </w:r>
            <w:r w:rsidR="007C303D">
              <w:rPr>
                <w:rFonts w:ascii="Times New Roman" w:hAnsi="Times New Roman" w:cs="Times New Roman"/>
                <w:lang w:eastAsia="ru-RU"/>
              </w:rPr>
              <w:t>2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0</w:t>
            </w:r>
            <w:r w:rsidR="004077B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141 64</w:t>
            </w:r>
            <w:r w:rsidR="004077BD">
              <w:rPr>
                <w:rFonts w:ascii="Times New Roman" w:hAnsi="Times New Roman" w:cs="Times New Roman"/>
                <w:lang w:eastAsia="ru-RU"/>
              </w:rPr>
              <w:t>8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2</w:t>
            </w:r>
            <w:r w:rsidR="004077B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 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9 </w:t>
            </w:r>
            <w:r w:rsidR="00FF340E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</w:t>
            </w:r>
            <w:r w:rsidR="004077BD">
              <w:rPr>
                <w:rFonts w:ascii="Times New Roman" w:hAnsi="Times New Roman" w:cs="Times New Roman"/>
                <w:lang w:eastAsia="ru-RU"/>
              </w:rPr>
              <w:t>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- 2023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3 233,7</w:t>
            </w:r>
            <w:r w:rsidR="007C303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</w:t>
            </w:r>
            <w:r w:rsidR="004077BD">
              <w:rPr>
                <w:rFonts w:ascii="Times New Roman" w:hAnsi="Times New Roman" w:cs="Times New Roman"/>
                <w:lang w:eastAsia="ru-RU"/>
              </w:rPr>
              <w:t> 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2</w:t>
            </w:r>
            <w:r w:rsidR="007C303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12 4</w:t>
            </w:r>
            <w:r w:rsidR="004077BD">
              <w:rPr>
                <w:rFonts w:ascii="Times New Roman" w:hAnsi="Times New Roman" w:cs="Times New Roman"/>
                <w:lang w:eastAsia="ru-RU"/>
              </w:rPr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5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- 2024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0 384,</w:t>
            </w:r>
            <w:r w:rsidR="007C303D">
              <w:rPr>
                <w:rFonts w:ascii="Times New Roman" w:hAnsi="Times New Roman" w:cs="Times New Roman"/>
                <w:lang w:eastAsia="ru-RU"/>
              </w:rPr>
              <w:t>60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120 </w:t>
            </w:r>
            <w:r w:rsidR="004077BD">
              <w:rPr>
                <w:rFonts w:ascii="Times New Roman" w:hAnsi="Times New Roman" w:cs="Times New Roman"/>
                <w:lang w:eastAsia="ru-RU"/>
              </w:rPr>
              <w:t>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20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9 5</w:t>
            </w:r>
            <w:r w:rsidR="004077BD">
              <w:rPr>
                <w:rFonts w:ascii="Times New Roman" w:hAnsi="Times New Roman" w:cs="Times New Roman"/>
                <w:lang w:eastAsia="ru-RU"/>
              </w:rPr>
              <w:t>79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850A3C"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- 2025 год – 175 856,10 тыс. рублей, в том числе: 165 903,10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образований.».</w:t>
            </w:r>
          </w:p>
        </w:tc>
      </w:tr>
    </w:tbl>
    <w:p w:rsidR="000974BA" w:rsidRDefault="000974BA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0EA" w:rsidRDefault="00FF340E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40E" w:rsidRDefault="00FF340E" w:rsidP="00FF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1E253A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1 138 827,</w:t>
      </w:r>
      <w:r w:rsidR="007C303D">
        <w:t>19</w:t>
      </w:r>
      <w:r w:rsidRPr="009D764A">
        <w:t xml:space="preserve"> тыс. рублей, в том числе:</w:t>
      </w:r>
    </w:p>
    <w:p w:rsidR="00FF340E" w:rsidRPr="009D764A" w:rsidRDefault="00FF340E" w:rsidP="00FF340E">
      <w:pPr>
        <w:pStyle w:val="ConsPlusNormal"/>
        <w:ind w:firstLine="709"/>
        <w:jc w:val="both"/>
      </w:pPr>
      <w:r>
        <w:t>896 9</w:t>
      </w:r>
      <w:r w:rsidR="004077BD">
        <w:t>7</w:t>
      </w:r>
      <w:r>
        <w:t>7,</w:t>
      </w:r>
      <w:r w:rsidR="007C303D">
        <w:t>13</w:t>
      </w:r>
      <w:r w:rsidRPr="009D764A">
        <w:t xml:space="preserve"> тыс. рублей - за счет средств областного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>
        <w:t>241 5</w:t>
      </w:r>
      <w:r w:rsidR="004077BD">
        <w:t>1</w:t>
      </w:r>
      <w:r>
        <w:t>3,</w:t>
      </w:r>
      <w:r w:rsidR="004077BD">
        <w:t>6</w:t>
      </w:r>
      <w:r>
        <w:t>0</w:t>
      </w:r>
      <w:r w:rsidRPr="009D764A">
        <w:t xml:space="preserve"> тыс. рублей - за счет средств федерального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336,46 тыс. рублей - за счет средств бюджетов муниципальных образований, в том числе по годам: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- 2020 год - 311231,09 тыс. рублей, в том числе: 169324,95 тыс. рублей - за счет средств областного бюджета, 141584,73 тыс. рублей - за счет средств федерального бюджета, 321,41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- 2021 год - 217329,70 тыс. рублей, в том числе: 178490,48 тыс. рублей - за счет средств областного бюджета, 38824,17 тыс. рублей - за счет средств федерального бюджета, 15,05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- 2022 год </w:t>
      </w:r>
      <w:r w:rsidR="00F35D93">
        <w:t>–</w:t>
      </w:r>
      <w:r w:rsidRPr="009D764A">
        <w:t xml:space="preserve"> </w:t>
      </w:r>
      <w:r w:rsidR="00F35D93">
        <w:t>170 79</w:t>
      </w:r>
      <w:r w:rsidR="007C303D">
        <w:t>2</w:t>
      </w:r>
      <w:r w:rsidR="00F35D93">
        <w:t>,</w:t>
      </w:r>
      <w:r w:rsidR="007C303D">
        <w:t>0</w:t>
      </w:r>
      <w:r w:rsidR="004077BD">
        <w:t>0</w:t>
      </w:r>
      <w:r w:rsidRPr="009D764A">
        <w:t xml:space="preserve"> тыс. рублей, в том числе: </w:t>
      </w:r>
      <w:r w:rsidR="00F35D93">
        <w:t>141 64</w:t>
      </w:r>
      <w:r w:rsidR="004077BD">
        <w:t>8</w:t>
      </w:r>
      <w:r w:rsidR="00F35D93">
        <w:t>,</w:t>
      </w:r>
      <w:r w:rsidR="007C303D">
        <w:t>2</w:t>
      </w:r>
      <w:r w:rsidR="004077BD">
        <w:t>0</w:t>
      </w:r>
      <w:r w:rsidRPr="009D764A">
        <w:t xml:space="preserve"> тыс. рублей - за счет средств областного бюджета, 2</w:t>
      </w:r>
      <w:r w:rsidR="004077BD">
        <w:t>9</w:t>
      </w:r>
      <w:r w:rsidR="00F35D93">
        <w:t xml:space="preserve"> 14</w:t>
      </w:r>
      <w:r w:rsidR="004077BD">
        <w:t>3</w:t>
      </w:r>
      <w:r w:rsidRPr="009D764A">
        <w:t>,</w:t>
      </w:r>
      <w:r w:rsidR="004077BD">
        <w:t>8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- 2023 год </w:t>
      </w:r>
      <w:r w:rsidR="00F35D93">
        <w:t>–</w:t>
      </w:r>
      <w:r w:rsidRPr="009D764A">
        <w:t xml:space="preserve"> </w:t>
      </w:r>
      <w:r w:rsidR="00F35D93">
        <w:t>133 233,7</w:t>
      </w:r>
      <w:r w:rsidR="007C303D">
        <w:t>0</w:t>
      </w:r>
      <w:r w:rsidRPr="009D764A">
        <w:t xml:space="preserve"> тыс. рублей, в том числе: </w:t>
      </w:r>
      <w:r w:rsidR="00F35D93">
        <w:t>120 </w:t>
      </w:r>
      <w:r w:rsidR="004077BD">
        <w:t>805</w:t>
      </w:r>
      <w:r w:rsidR="00F35D93">
        <w:t>,</w:t>
      </w:r>
      <w:r w:rsidR="004077BD">
        <w:t>2</w:t>
      </w:r>
      <w:r w:rsidR="007C303D">
        <w:t>0</w:t>
      </w:r>
      <w:r w:rsidRPr="009D764A">
        <w:t xml:space="preserve"> тыс. рублей - за счет средств областного бюджета, 12</w:t>
      </w:r>
      <w:r w:rsidR="00F35D93">
        <w:t xml:space="preserve"> </w:t>
      </w:r>
      <w:r w:rsidRPr="009D764A">
        <w:t>4</w:t>
      </w:r>
      <w:r w:rsidR="004077BD">
        <w:t>2</w:t>
      </w:r>
      <w:r w:rsidRPr="009D764A">
        <w:t>8,</w:t>
      </w:r>
      <w:r w:rsidR="004077BD">
        <w:t>5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lastRenderedPageBreak/>
        <w:t xml:space="preserve">- 2024 год </w:t>
      </w:r>
      <w:r w:rsidR="00F35D93">
        <w:t>–</w:t>
      </w:r>
      <w:r w:rsidRPr="009D764A">
        <w:t xml:space="preserve"> </w:t>
      </w:r>
      <w:r w:rsidR="00F35D93">
        <w:t>130 384,</w:t>
      </w:r>
      <w:r w:rsidR="006C4845">
        <w:t>60</w:t>
      </w:r>
      <w:r w:rsidRPr="009D764A">
        <w:t xml:space="preserve"> тыс. рублей, в том числе: </w:t>
      </w:r>
      <w:r w:rsidR="00F35D93">
        <w:t>120 </w:t>
      </w:r>
      <w:r w:rsidR="004077BD">
        <w:t>805</w:t>
      </w:r>
      <w:r w:rsidR="00F35D93">
        <w:t>,</w:t>
      </w:r>
      <w:r w:rsidR="006C4845">
        <w:t>20</w:t>
      </w:r>
      <w:r w:rsidRPr="009D764A">
        <w:t xml:space="preserve"> тыс. рублей - за счет средств областного бюджета, 95</w:t>
      </w:r>
      <w:r w:rsidR="004077BD">
        <w:t>79</w:t>
      </w:r>
      <w:r w:rsidRPr="009D764A">
        <w:t>,</w:t>
      </w:r>
      <w:r w:rsidR="00850A3C">
        <w:t>4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- 2025 год </w:t>
      </w:r>
      <w:r w:rsidR="00F35D93">
        <w:t>–</w:t>
      </w:r>
      <w:r w:rsidRPr="009D764A">
        <w:t xml:space="preserve"> 175</w:t>
      </w:r>
      <w:r w:rsidR="00F35D93">
        <w:t xml:space="preserve"> </w:t>
      </w:r>
      <w:r w:rsidRPr="009D764A">
        <w:t>856,10 тыс. рублей, в том числе: 165</w:t>
      </w:r>
      <w:r w:rsidR="00F35D93">
        <w:t xml:space="preserve"> </w:t>
      </w:r>
      <w:r w:rsidRPr="009D764A">
        <w:t>903,10 тыс. рублей - за счет средств областного бюджета, 9953,00 тыс. рублей - за счет средств федерального бюджета, 0,00 тыс. рублей - за счет средств бюджетов муниципальных образований.</w:t>
      </w:r>
    </w:p>
    <w:p w:rsidR="00FF340E" w:rsidRPr="009D764A" w:rsidRDefault="00FF340E" w:rsidP="00FF340E">
      <w:pPr>
        <w:pStyle w:val="ConsPlusNormal"/>
        <w:jc w:val="both"/>
      </w:pPr>
    </w:p>
    <w:p w:rsidR="00FF340E" w:rsidRDefault="00FF340E" w:rsidP="00FF340E">
      <w:pPr>
        <w:pStyle w:val="ConsPlusNormal"/>
        <w:jc w:val="right"/>
        <w:outlineLvl w:val="2"/>
      </w:pPr>
      <w:r w:rsidRPr="009D764A">
        <w:t>Таблица 4</w:t>
      </w:r>
    </w:p>
    <w:p w:rsidR="00F35D93" w:rsidRPr="009D764A" w:rsidRDefault="00F35D93" w:rsidP="00FF340E">
      <w:pPr>
        <w:pStyle w:val="ConsPlusNormal"/>
        <w:jc w:val="right"/>
        <w:outlineLvl w:val="2"/>
      </w:pPr>
    </w:p>
    <w:p w:rsidR="00F35D93" w:rsidRDefault="00F35D93" w:rsidP="00F35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D93">
        <w:rPr>
          <w:rFonts w:ascii="Times New Roman" w:hAnsi="Times New Roman" w:cs="Times New Roman"/>
          <w:sz w:val="28"/>
          <w:szCs w:val="28"/>
        </w:rPr>
        <w:t>Ресурсное обеспечение реали</w:t>
      </w:r>
      <w:r>
        <w:rPr>
          <w:rFonts w:ascii="Times New Roman" w:hAnsi="Times New Roman" w:cs="Times New Roman"/>
          <w:sz w:val="28"/>
          <w:szCs w:val="28"/>
        </w:rPr>
        <w:t xml:space="preserve">зации государственной программы </w:t>
      </w:r>
      <w:r w:rsidRPr="00F35D9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«Культура Еврейской автономной </w:t>
      </w:r>
      <w:r w:rsidRPr="00F35D9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5D93">
        <w:rPr>
          <w:rFonts w:ascii="Times New Roman" w:hAnsi="Times New Roman" w:cs="Times New Roman"/>
          <w:sz w:val="28"/>
          <w:szCs w:val="28"/>
        </w:rPr>
        <w:t xml:space="preserve"> на 2020 - 2025 </w:t>
      </w:r>
      <w:r>
        <w:rPr>
          <w:rFonts w:ascii="Times New Roman" w:hAnsi="Times New Roman" w:cs="Times New Roman"/>
          <w:sz w:val="28"/>
          <w:szCs w:val="28"/>
        </w:rPr>
        <w:t xml:space="preserve">годы за счет средств областного </w:t>
      </w:r>
      <w:r w:rsidRPr="00F35D93">
        <w:rPr>
          <w:rFonts w:ascii="Times New Roman" w:hAnsi="Times New Roman" w:cs="Times New Roman"/>
          <w:sz w:val="28"/>
          <w:szCs w:val="28"/>
        </w:rPr>
        <w:t>бюджета</w:t>
      </w: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348"/>
        <w:gridCol w:w="505"/>
        <w:gridCol w:w="567"/>
        <w:gridCol w:w="1116"/>
        <w:gridCol w:w="1156"/>
        <w:gridCol w:w="1083"/>
        <w:gridCol w:w="1022"/>
        <w:gridCol w:w="992"/>
        <w:gridCol w:w="992"/>
        <w:gridCol w:w="1134"/>
        <w:gridCol w:w="1134"/>
      </w:tblGrid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88" w:type="dxa"/>
            <w:gridSpan w:val="3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РЗ ПР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617498" w:rsidRPr="000974BA" w:rsidTr="000974BA">
        <w:tc>
          <w:tcPr>
            <w:tcW w:w="421" w:type="dxa"/>
            <w:vMerge w:val="restart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17498" w:rsidRPr="000974BA" w:rsidRDefault="00617498" w:rsidP="00617498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0974BA" w:rsidP="00A8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8969</w:t>
            </w:r>
            <w:r w:rsidR="004077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E7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617498" w:rsidRPr="000974BA" w:rsidRDefault="000974BA" w:rsidP="00A8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</w:t>
            </w:r>
            <w:r w:rsidR="00A80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617498" w:rsidRPr="000974BA" w:rsidRDefault="004077BD" w:rsidP="00A8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141648,</w:t>
            </w:r>
            <w:r w:rsidR="00A80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7498" w:rsidRPr="000974BA" w:rsidRDefault="00A800C6" w:rsidP="00A8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34" w:type="dxa"/>
          </w:tcPr>
          <w:p w:rsidR="00617498" w:rsidRPr="000974BA" w:rsidRDefault="004077BD" w:rsidP="00A8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</w:t>
            </w:r>
            <w:r w:rsidR="00A80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</w:t>
            </w:r>
            <w:r w:rsidRPr="000974BA">
              <w:rPr>
                <w:sz w:val="20"/>
                <w:szCs w:val="20"/>
              </w:rPr>
              <w:lastRenderedPageBreak/>
              <w:t>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99549,08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52621,40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256980,35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42155,70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451558,14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73373,40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34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20629,94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617498" w:rsidRPr="000974BA" w:rsidTr="000974BA">
        <w:tc>
          <w:tcPr>
            <w:tcW w:w="421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4077BD" w:rsidP="000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6467,</w:t>
            </w:r>
            <w:r w:rsidR="000A0A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17498" w:rsidRPr="000974BA" w:rsidRDefault="00617498" w:rsidP="0098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 w:rsidR="009816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17498" w:rsidRPr="000974BA" w:rsidRDefault="004077BD" w:rsidP="00EE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EE7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78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7498" w:rsidRPr="000974BA" w:rsidRDefault="004077BD" w:rsidP="00EE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</w:t>
            </w:r>
            <w:r w:rsidR="00EE78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4077BD" w:rsidP="00EE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</w:t>
            </w:r>
            <w:r w:rsidR="00EE78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3675,00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705,00».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1400200000</w:t>
            </w:r>
          </w:p>
        </w:tc>
        <w:tc>
          <w:tcPr>
            <w:tcW w:w="1156" w:type="dxa"/>
          </w:tcPr>
          <w:p w:rsidR="00617498" w:rsidRPr="000974BA" w:rsidRDefault="00031C8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52518,10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«Центр народного творчества ЕАО»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52518,10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Предоставление субсидий на укрепление </w:t>
            </w:r>
            <w:r w:rsidRPr="000974BA">
              <w:rPr>
                <w:sz w:val="20"/>
                <w:szCs w:val="20"/>
              </w:rPr>
              <w:lastRenderedPageBreak/>
              <w:t>материально-технического обеспечения муниципальных библиотек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1400300000</w:t>
            </w:r>
          </w:p>
        </w:tc>
        <w:tc>
          <w:tcPr>
            <w:tcW w:w="1156" w:type="dxa"/>
          </w:tcPr>
          <w:p w:rsidR="00617498" w:rsidRPr="000974BA" w:rsidRDefault="004077BD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</w:t>
            </w:r>
            <w:r w:rsidR="00EE788B">
              <w:rPr>
                <w:sz w:val="20"/>
                <w:szCs w:val="20"/>
              </w:rPr>
              <w:t>92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  <w:shd w:val="clear" w:color="auto" w:fill="auto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617498" w:rsidRPr="000974BA" w:rsidRDefault="004077BD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</w:t>
            </w:r>
            <w:r w:rsidR="00EE788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17498" w:rsidRPr="000974BA" w:rsidRDefault="004077BD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  <w:r w:rsidR="00EE78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4077BD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</w:t>
            </w:r>
            <w:r w:rsidR="00EE788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156" w:type="dxa"/>
          </w:tcPr>
          <w:p w:rsidR="00617498" w:rsidRPr="000974BA" w:rsidRDefault="004077BD" w:rsidP="002354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</w:t>
            </w:r>
            <w:r w:rsidR="002354EC"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4077BD" w:rsidP="002354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="002354E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17498" w:rsidRPr="000974BA" w:rsidRDefault="00C14D41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</w:t>
            </w:r>
            <w:r w:rsidR="00EE78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C14D41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</w:t>
            </w:r>
            <w:r w:rsidR="00EE788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1.2.2</w:t>
            </w:r>
          </w:p>
        </w:tc>
        <w:tc>
          <w:tcPr>
            <w:tcW w:w="1842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Подключение общедоступных библиотек к сети </w:t>
            </w:r>
            <w:r w:rsidR="000D5572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Интернет</w:t>
            </w:r>
            <w:r w:rsidR="000D5572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156" w:type="dxa"/>
          </w:tcPr>
          <w:p w:rsidR="00617498" w:rsidRPr="000974BA" w:rsidRDefault="00C14D41" w:rsidP="002354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  <w:r w:rsidR="002354EC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C14D41" w:rsidP="002354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  <w:r w:rsidR="002354E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7498" w:rsidRPr="000974BA" w:rsidRDefault="00C14D41" w:rsidP="00EE78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  <w:r w:rsidR="00EE78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47,20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</w:t>
            </w:r>
            <w:r w:rsidRPr="000974BA">
              <w:rPr>
                <w:sz w:val="20"/>
                <w:szCs w:val="20"/>
              </w:rPr>
              <w:lastRenderedPageBreak/>
              <w:t>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140040000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C14D41" w:rsidP="008C16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  <w:r w:rsidR="008C16F8">
              <w:rPr>
                <w:sz w:val="20"/>
                <w:szCs w:val="20"/>
              </w:rPr>
              <w:t>462</w:t>
            </w:r>
            <w:r>
              <w:rPr>
                <w:sz w:val="20"/>
                <w:szCs w:val="20"/>
              </w:rPr>
              <w:t>,18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22620,68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21709,30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1400400590</w:t>
            </w:r>
          </w:p>
        </w:tc>
        <w:tc>
          <w:tcPr>
            <w:tcW w:w="1156" w:type="dxa"/>
          </w:tcPr>
          <w:p w:rsidR="00617498" w:rsidRPr="000974BA" w:rsidRDefault="00C14D41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106252,20</w:t>
            </w:r>
          </w:p>
        </w:tc>
        <w:tc>
          <w:tcPr>
            <w:tcW w:w="1083" w:type="dxa"/>
          </w:tcPr>
          <w:p w:rsidR="00617498" w:rsidRPr="000974BA" w:rsidRDefault="008C16F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22453,70</w:t>
            </w:r>
          </w:p>
        </w:tc>
        <w:tc>
          <w:tcPr>
            <w:tcW w:w="1022" w:type="dxa"/>
          </w:tcPr>
          <w:p w:rsidR="00617498" w:rsidRPr="000974BA" w:rsidRDefault="008C16F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21666,30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1.3.1.1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Погашение просроченной кредиторской задолженности по расходам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166,98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166,98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1.3.2</w:t>
            </w:r>
          </w:p>
        </w:tc>
        <w:tc>
          <w:tcPr>
            <w:tcW w:w="1842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расходных материалов для </w:t>
            </w:r>
            <w:r w:rsidRPr="000974BA">
              <w:rPr>
                <w:sz w:val="20"/>
                <w:szCs w:val="20"/>
              </w:rPr>
              <w:lastRenderedPageBreak/>
              <w:t xml:space="preserve">ремонта сектора национальной литературы ОГБУК </w:t>
            </w:r>
            <w:r w:rsidR="000D5572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0D5572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ОГБУК литературы ОГБУК </w:t>
            </w:r>
            <w:r w:rsidR="000D5572">
              <w:rPr>
                <w:sz w:val="20"/>
                <w:szCs w:val="20"/>
              </w:rPr>
              <w:lastRenderedPageBreak/>
              <w:t>«</w:t>
            </w:r>
            <w:r w:rsidRPr="000974BA">
              <w:rPr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0D5572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43,00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43,00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1400500000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17498" w:rsidRPr="000974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150,0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1.4.1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1400521020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150,0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ОГБУК «Областной краеведческий музей»,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«Музей современного искусства»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1400600590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210307,70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40768,20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44574,80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1400700590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203207,70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36068,20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42174,80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1.6.2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оборудования и материалов для сборно-разборного сценического павильона для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Биробиджанская </w:t>
            </w:r>
            <w:r w:rsidRPr="000974BA">
              <w:rPr>
                <w:sz w:val="20"/>
                <w:szCs w:val="20"/>
              </w:rPr>
              <w:lastRenderedPageBreak/>
              <w:t>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1400717054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занавеса для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1400721070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сценических костюмов для театра-студии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Образ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1400721070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оборудования и расходных материалов для ремонта кровли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74BA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Биробиджанская областная </w:t>
            </w:r>
            <w:r w:rsidRPr="000974BA">
              <w:rPr>
                <w:sz w:val="20"/>
                <w:szCs w:val="20"/>
              </w:rPr>
              <w:lastRenderedPageBreak/>
              <w:t>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1400800000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1623,83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369,03</w:t>
            </w:r>
          </w:p>
        </w:tc>
        <w:tc>
          <w:tcPr>
            <w:tcW w:w="992" w:type="dxa"/>
          </w:tcPr>
          <w:p w:rsidR="00617498" w:rsidRPr="000974BA" w:rsidRDefault="00C14D41" w:rsidP="00095B7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1.7.1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14008R4670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1623,83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369,03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17332,84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Организация, проведение и </w:t>
            </w:r>
            <w:r w:rsidRPr="000974BA">
              <w:rPr>
                <w:sz w:val="20"/>
                <w:szCs w:val="20"/>
              </w:rPr>
              <w:lastRenderedPageBreak/>
              <w:t>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</w:t>
            </w:r>
            <w:r w:rsidRPr="000974BA">
              <w:rPr>
                <w:sz w:val="20"/>
                <w:szCs w:val="20"/>
              </w:rPr>
              <w:lastRenderedPageBreak/>
              <w:t xml:space="preserve">ОГПОБУ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ЦНТ ЕАО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11940,85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2.1.</w:t>
            </w:r>
            <w:r w:rsidR="00C14D41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Частичное погашение просроченной кредиторской задолженности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мероприятию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91,99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91,99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</w:t>
            </w:r>
            <w:r w:rsidR="00C14D41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2.1.</w:t>
            </w:r>
            <w:r w:rsidR="00C14D4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17498" w:rsidRPr="000974BA">
              <w:rPr>
                <w:sz w:val="20"/>
                <w:szCs w:val="20"/>
              </w:rPr>
              <w:t>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</w:t>
            </w:r>
            <w:r w:rsidR="00C14D4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</w:t>
            </w:r>
            <w:r w:rsidRPr="000974BA">
              <w:rPr>
                <w:sz w:val="20"/>
                <w:szCs w:val="20"/>
              </w:rPr>
              <w:lastRenderedPageBreak/>
              <w:t>области музыкального и театрального хореографического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17498"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1401000000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3870,03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617,00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784,03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574,00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723,00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8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27.06.2012 </w:t>
            </w:r>
            <w:r w:rsidR="00095B79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103-ОЗ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1401021040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3675,00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705,00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9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17.09.2014 </w:t>
            </w:r>
            <w:r w:rsidR="00AC38D0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564-ОЗ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Об областных именных стипендиях студентам профессиональных </w:t>
            </w:r>
            <w:r w:rsidRPr="000974BA">
              <w:rPr>
                <w:sz w:val="20"/>
                <w:szCs w:val="20"/>
              </w:rPr>
              <w:lastRenderedPageBreak/>
              <w:t>образовательных организаций, расположенных на территории Еврейской автономной области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1401009280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192,00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1401100000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360,40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Организация и проведение </w:t>
            </w:r>
            <w:r w:rsidRPr="000974BA">
              <w:rPr>
                <w:sz w:val="20"/>
                <w:szCs w:val="20"/>
              </w:rPr>
              <w:lastRenderedPageBreak/>
              <w:t>мероприятий в сфере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1401121050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310,40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2.3.1.1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ОГКУ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1401121050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156" w:type="dxa"/>
          </w:tcPr>
          <w:p w:rsidR="00617498" w:rsidRPr="000974BA" w:rsidRDefault="00617498" w:rsidP="008C16F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</w:t>
            </w:r>
            <w:r w:rsidR="008C16F8">
              <w:rPr>
                <w:sz w:val="20"/>
                <w:szCs w:val="20"/>
              </w:rPr>
              <w:t>147</w:t>
            </w:r>
            <w:r w:rsidRPr="000974BA">
              <w:rPr>
                <w:sz w:val="20"/>
                <w:szCs w:val="20"/>
              </w:rPr>
              <w:t>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</w:t>
            </w:r>
            <w:r w:rsidR="000974B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Биробиджанская областная </w:t>
            </w:r>
            <w:r w:rsidRPr="000974BA">
              <w:rPr>
                <w:sz w:val="20"/>
                <w:szCs w:val="20"/>
              </w:rPr>
              <w:lastRenderedPageBreak/>
              <w:t>филармония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1401400000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52621,40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2.5.1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ДО "Детская хореографическая школа"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1401400590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52251,40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9711,50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2.5.2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сценической обуви для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1401421070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обеспечение деятельности </w:t>
            </w:r>
            <w:r w:rsidRPr="000974BA">
              <w:rPr>
                <w:sz w:val="20"/>
                <w:szCs w:val="20"/>
              </w:rPr>
              <w:lastRenderedPageBreak/>
              <w:t xml:space="preserve">(оказание услуг)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1401500000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253639,65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8C16F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252927,69</w:t>
            </w:r>
          </w:p>
        </w:tc>
        <w:tc>
          <w:tcPr>
            <w:tcW w:w="1083" w:type="dxa"/>
          </w:tcPr>
          <w:p w:rsidR="00617498" w:rsidRPr="000974BA" w:rsidRDefault="008C16F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48801,20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B64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 w:rsidR="00B647E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0974BA">
              <w:rPr>
                <w:sz w:val="20"/>
                <w:szCs w:val="20"/>
              </w:rPr>
              <w:t>водоподготовителя</w:t>
            </w:r>
            <w:proofErr w:type="spellEnd"/>
            <w:r w:rsidRPr="000974BA">
              <w:rPr>
                <w:sz w:val="20"/>
                <w:szCs w:val="20"/>
              </w:rPr>
              <w:t xml:space="preserve"> ВВП 15-325-2000)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B64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 w:rsidR="00B647E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сценических костюмов и сценической обуви для ансамбля танца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Овация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1401527410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3321,60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927,90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2.7.1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Выплата государственной академической и социальной стипендий студентам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3321,60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927,90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1401600000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4758,20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765,00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864,10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827,10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735,30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860,40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706,30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</w:t>
            </w:r>
            <w:r w:rsidRPr="000974BA">
              <w:rPr>
                <w:sz w:val="20"/>
                <w:szCs w:val="20"/>
              </w:rPr>
              <w:lastRenderedPageBreak/>
              <w:t>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Реализация </w:t>
            </w:r>
            <w:hyperlink r:id="rId10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</w:t>
            </w:r>
            <w:r w:rsidRPr="000974BA">
              <w:rPr>
                <w:sz w:val="20"/>
                <w:szCs w:val="20"/>
              </w:rPr>
              <w:lastRenderedPageBreak/>
              <w:t xml:space="preserve">ЕАО от 28.03.2014 </w:t>
            </w:r>
            <w:r w:rsidR="00D80F08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488-ОЗ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140160059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594,15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156,30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2.8.2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11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20.04.2011 </w:t>
            </w:r>
            <w:r w:rsidR="00D80F08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921-ОЗ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1401686280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4164,05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702,46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770,29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733,30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учреждений культуры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1401900000</w:t>
            </w:r>
          </w:p>
        </w:tc>
        <w:tc>
          <w:tcPr>
            <w:tcW w:w="1156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3739,4</w:t>
            </w:r>
            <w:r w:rsidR="00D013B8"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977,90</w:t>
            </w:r>
          </w:p>
        </w:tc>
        <w:tc>
          <w:tcPr>
            <w:tcW w:w="1022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942,9</w:t>
            </w:r>
            <w:r w:rsidR="00D013B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595,</w:t>
            </w:r>
            <w:r w:rsidR="00D013B8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609,6</w:t>
            </w:r>
            <w:r w:rsidR="00A70D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613,</w:t>
            </w:r>
            <w:r w:rsidR="00D013B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Предоставление субсидий на </w:t>
            </w:r>
            <w:r w:rsidRPr="000974BA">
              <w:rPr>
                <w:sz w:val="20"/>
                <w:szCs w:val="20"/>
              </w:rPr>
              <w:lastRenderedPageBreak/>
              <w:t>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114019R4660</w:t>
            </w:r>
          </w:p>
        </w:tc>
        <w:tc>
          <w:tcPr>
            <w:tcW w:w="1156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1801,7</w:t>
            </w:r>
            <w:r w:rsidR="00A70D8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472,70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389,11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317,</w:t>
            </w:r>
            <w:r w:rsidR="00A70D8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318,5</w:t>
            </w:r>
            <w:r w:rsidR="00A70D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303,6</w:t>
            </w:r>
            <w:r w:rsidR="00A70D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3.1.1.1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14019R4660</w:t>
            </w:r>
          </w:p>
        </w:tc>
        <w:tc>
          <w:tcPr>
            <w:tcW w:w="1156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900,9</w:t>
            </w:r>
            <w:r w:rsidR="00A70D8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236,40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194,56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158,</w:t>
            </w:r>
            <w:r w:rsidR="00A70D8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159,25</w:t>
            </w:r>
          </w:p>
        </w:tc>
        <w:tc>
          <w:tcPr>
            <w:tcW w:w="1134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151,8</w:t>
            </w:r>
            <w:r w:rsidR="00A70D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14019R4660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900,81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236,30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194,56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158,</w:t>
            </w:r>
            <w:r w:rsidR="00A70D8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159,2</w:t>
            </w:r>
            <w:r w:rsidR="00A70D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7498" w:rsidRPr="000974BA" w:rsidRDefault="00617498" w:rsidP="00A70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151,8</w:t>
            </w:r>
            <w:r w:rsidR="00A70D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0974BA">
              <w:rPr>
                <w:sz w:val="20"/>
                <w:szCs w:val="20"/>
              </w:rPr>
              <w:t>культуры.,</w:t>
            </w:r>
            <w:proofErr w:type="gramEnd"/>
            <w:r w:rsidRPr="000974BA">
              <w:rPr>
                <w:sz w:val="20"/>
                <w:szCs w:val="20"/>
              </w:rPr>
              <w:t xml:space="preserve">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1871,</w:t>
            </w:r>
            <w:r w:rsidR="00D013B8"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505,20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487,70</w:t>
            </w:r>
          </w:p>
        </w:tc>
        <w:tc>
          <w:tcPr>
            <w:tcW w:w="992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277,</w:t>
            </w:r>
            <w:r w:rsidR="00D013B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291,10</w:t>
            </w:r>
          </w:p>
        </w:tc>
        <w:tc>
          <w:tcPr>
            <w:tcW w:w="1134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309,</w:t>
            </w:r>
            <w:r w:rsidR="00D013B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муниципальные образования Еврейской </w:t>
            </w:r>
            <w:r w:rsidRPr="000974BA">
              <w:rPr>
                <w:sz w:val="20"/>
                <w:szCs w:val="20"/>
              </w:rPr>
              <w:lastRenderedPageBreak/>
              <w:t>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935,</w:t>
            </w:r>
            <w:r w:rsidR="00D013B8">
              <w:rPr>
                <w:sz w:val="20"/>
                <w:szCs w:val="20"/>
              </w:rPr>
              <w:t>80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252,60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243,85</w:t>
            </w:r>
          </w:p>
        </w:tc>
        <w:tc>
          <w:tcPr>
            <w:tcW w:w="992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138,9</w:t>
            </w:r>
            <w:r w:rsidR="00D013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145,55</w:t>
            </w:r>
          </w:p>
        </w:tc>
        <w:tc>
          <w:tcPr>
            <w:tcW w:w="1134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154,8</w:t>
            </w:r>
            <w:r w:rsidR="00D013B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3.1.2.2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935,</w:t>
            </w:r>
            <w:r w:rsidR="00D013B8">
              <w:rPr>
                <w:sz w:val="20"/>
                <w:szCs w:val="20"/>
              </w:rPr>
              <w:t>80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252,60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243,85</w:t>
            </w:r>
          </w:p>
        </w:tc>
        <w:tc>
          <w:tcPr>
            <w:tcW w:w="992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138,9</w:t>
            </w:r>
            <w:r w:rsidR="00D013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145,55</w:t>
            </w:r>
          </w:p>
        </w:tc>
        <w:tc>
          <w:tcPr>
            <w:tcW w:w="1134" w:type="dxa"/>
          </w:tcPr>
          <w:p w:rsidR="00617498" w:rsidRPr="000974BA" w:rsidRDefault="00617498" w:rsidP="00D01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154,8</w:t>
            </w:r>
            <w:r w:rsidR="00D013B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7F075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66,1</w:t>
            </w:r>
            <w:r w:rsidR="007F0753"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7F075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66,1</w:t>
            </w:r>
            <w:r w:rsidR="007F075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7F075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</w:t>
            </w:r>
            <w:r w:rsidR="007F0753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7F075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</w:t>
            </w:r>
            <w:r w:rsidR="007F07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Организация хранения, комплектования, </w:t>
            </w:r>
            <w:r w:rsidRPr="000974BA">
              <w:rPr>
                <w:sz w:val="20"/>
                <w:szCs w:val="20"/>
              </w:rPr>
              <w:lastRenderedPageBreak/>
              <w:t xml:space="preserve">учета и использования документов Архивного фонда Российской Федерации и других архивных документов в 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99499,08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18793,48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99136,60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18431,00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4.1.1.1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53,98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53,98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1402022630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308,50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308,50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культурно-досуговой деятельности поселений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Строительство здания Социально-культурного центра в п. Волочаевка-2 Смидовичского района ЕАО и </w:t>
            </w:r>
            <w:r w:rsidRPr="000974BA">
              <w:rPr>
                <w:sz w:val="20"/>
                <w:szCs w:val="20"/>
              </w:rPr>
              <w:lastRenderedPageBreak/>
              <w:t>проведение государственной экспертизы проектной документации и инженерных изысканий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архитектуры, департамент архитектуры,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14023V505F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оборудования и ограждения для Социально-культурного центра в п. Волочаевка-2 Смидовичского района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муниципальное образование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Волочаевское городское поселение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Смидовичского муниципального района ЕАО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14023R505N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Пожарная безопасность учреждений, подведомственных департаменту культуры правительства Еврейской автономной области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1402400000</w:t>
            </w:r>
          </w:p>
        </w:tc>
        <w:tc>
          <w:tcPr>
            <w:tcW w:w="1156" w:type="dxa"/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7498" w:rsidRPr="000974B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6.1.1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Соблюдение требований пожарной безопасности </w:t>
            </w:r>
            <w:r w:rsidRPr="000974BA">
              <w:rPr>
                <w:sz w:val="20"/>
                <w:szCs w:val="20"/>
              </w:rPr>
              <w:lastRenderedPageBreak/>
              <w:t>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 учреждения подведомственные департаменту культуры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1402422650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F3543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поддержка отрасли культуры в рамках национального проекта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Культура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проект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федерального проекта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Культурная среда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140А100000</w:t>
            </w:r>
          </w:p>
        </w:tc>
        <w:tc>
          <w:tcPr>
            <w:tcW w:w="1156" w:type="dxa"/>
          </w:tcPr>
          <w:p w:rsidR="00617498" w:rsidRPr="000974BA" w:rsidRDefault="00617498" w:rsidP="0089761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250,1</w:t>
            </w:r>
            <w:r w:rsidR="0089761D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</w:tcPr>
          <w:p w:rsidR="00617498" w:rsidRPr="000974BA" w:rsidRDefault="00617498" w:rsidP="0089761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</w:t>
            </w:r>
            <w:r w:rsidR="0089761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2348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, 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Создание модельных муниципальных библиотек счет средств резервного фонда </w:t>
            </w:r>
            <w:r w:rsidRPr="000974BA">
              <w:rPr>
                <w:sz w:val="20"/>
                <w:szCs w:val="20"/>
              </w:rPr>
              <w:lastRenderedPageBreak/>
              <w:t>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140А15454F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7.1.3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Строительство (реконструкция) и (или) капитальный ремонт культурно-досуговых учреждений сельской местности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140А155900</w:t>
            </w:r>
          </w:p>
        </w:tc>
        <w:tc>
          <w:tcPr>
            <w:tcW w:w="1156" w:type="dxa"/>
          </w:tcPr>
          <w:p w:rsidR="00617498" w:rsidRPr="000974BA" w:rsidRDefault="00617498" w:rsidP="0089761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</w:t>
            </w:r>
            <w:r w:rsidR="0089761D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89761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</w:t>
            </w:r>
            <w:r w:rsidR="0089761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</w:t>
            </w:r>
            <w:r w:rsidRPr="000974BA">
              <w:rPr>
                <w:sz w:val="20"/>
                <w:szCs w:val="20"/>
              </w:rPr>
              <w:lastRenderedPageBreak/>
              <w:t xml:space="preserve">проект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Создание условий для реализации творческого потенциала нации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федерального проекта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Творческие люди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140А20000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640,00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7.2.1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Поддержка добровольческих движений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Волонтеры культуры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проект </w:t>
            </w:r>
            <w:r w:rsidR="006E7F3E" w:rsidRPr="000974BA">
              <w:rPr>
                <w:sz w:val="20"/>
                <w:szCs w:val="20"/>
              </w:rPr>
              <w:t>«</w:t>
            </w:r>
            <w:proofErr w:type="spellStart"/>
            <w:r w:rsidRPr="000974BA">
              <w:rPr>
                <w:sz w:val="20"/>
                <w:szCs w:val="20"/>
              </w:rPr>
              <w:t>Цифровизация</w:t>
            </w:r>
            <w:proofErr w:type="spellEnd"/>
            <w:r w:rsidRPr="000974BA">
              <w:rPr>
                <w:sz w:val="20"/>
                <w:szCs w:val="20"/>
              </w:rPr>
              <w:t xml:space="preserve"> услуг и формирование информационного пространства в сфере культуры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</w:t>
            </w:r>
            <w:r w:rsidRPr="000974BA">
              <w:rPr>
                <w:sz w:val="20"/>
                <w:szCs w:val="20"/>
              </w:rPr>
              <w:lastRenderedPageBreak/>
              <w:t xml:space="preserve">федерального проекта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Цифровая культура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89761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</w:t>
            </w:r>
            <w:r w:rsidR="0089761D">
              <w:rPr>
                <w:sz w:val="20"/>
                <w:szCs w:val="20"/>
              </w:rPr>
              <w:t>0000</w:t>
            </w:r>
            <w:r w:rsidRPr="000974B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виртуального концертного зала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140А354530</w:t>
            </w:r>
          </w:p>
        </w:tc>
        <w:tc>
          <w:tcPr>
            <w:tcW w:w="1156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7.3.2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Проведение онлайн-трансляций знаковых мероприятий</w:t>
            </w:r>
          </w:p>
        </w:tc>
        <w:tc>
          <w:tcPr>
            <w:tcW w:w="2348" w:type="dxa"/>
          </w:tcPr>
          <w:p w:rsidR="00617498" w:rsidRPr="000974BA" w:rsidRDefault="00617498" w:rsidP="00B647EA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 ОГПОБУ </w:t>
            </w:r>
            <w:r w:rsidR="00B647E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B647E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140А354530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0801,</w:t>
            </w:r>
          </w:p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333,52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333,52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8.1.1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Реконструкция муниципального автономного учреждения культуры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Районный Дом культуры в с. Ленинское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муниципального образования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Ленинский </w:t>
            </w:r>
            <w:r w:rsidRPr="000974BA">
              <w:rPr>
                <w:sz w:val="20"/>
                <w:szCs w:val="20"/>
              </w:rPr>
              <w:lastRenderedPageBreak/>
              <w:t>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Ремонт здания МКУК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ЦКС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Дом культуры с. Кукелево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помещения для муниципального казенного учреждения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Информационно-культурно-досуговый центр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муниципального образования </w:t>
            </w:r>
            <w:r w:rsidR="006E7F3E" w:rsidRPr="000974BA">
              <w:rPr>
                <w:sz w:val="20"/>
                <w:szCs w:val="20"/>
              </w:rPr>
              <w:t>«</w:t>
            </w:r>
            <w:proofErr w:type="spellStart"/>
            <w:r w:rsidRPr="000974BA">
              <w:rPr>
                <w:sz w:val="20"/>
                <w:szCs w:val="20"/>
              </w:rPr>
              <w:t>Бираканское</w:t>
            </w:r>
            <w:proofErr w:type="spellEnd"/>
            <w:r w:rsidRPr="000974BA">
              <w:rPr>
                <w:sz w:val="20"/>
                <w:szCs w:val="20"/>
              </w:rPr>
              <w:t xml:space="preserve"> городское поселение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</w:t>
            </w:r>
            <w:proofErr w:type="spellStart"/>
            <w:r w:rsidRPr="000974BA">
              <w:rPr>
                <w:sz w:val="20"/>
                <w:szCs w:val="20"/>
              </w:rPr>
              <w:t>Облученского</w:t>
            </w:r>
            <w:proofErr w:type="spellEnd"/>
            <w:r w:rsidRPr="000974BA">
              <w:rPr>
                <w:sz w:val="20"/>
                <w:szCs w:val="20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Облученский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8.1.4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Благоустройство территории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муниципальном образовании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Город </w:t>
            </w:r>
            <w:r w:rsidRPr="000974BA">
              <w:rPr>
                <w:sz w:val="20"/>
                <w:szCs w:val="20"/>
              </w:rPr>
              <w:lastRenderedPageBreak/>
              <w:t>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8.1.5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Укрепление материально-технической базы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муниципальном образовании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240,48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8.1.7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Установка автоматической системы пожарной сигнализации и системы оповещения и управления </w:t>
            </w:r>
            <w:r w:rsidRPr="000974BA">
              <w:rPr>
                <w:sz w:val="20"/>
                <w:szCs w:val="20"/>
              </w:rPr>
              <w:lastRenderedPageBreak/>
              <w:t xml:space="preserve">эвакуацией людей при пожаре в здании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24,45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24,45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8.1.8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транспортного средства для нужд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49,49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49,49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Улучшение жилищных условий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4 благоустроенных жилых помещений специализированного жилищного фонда для работников учреждений культуры и учреждений дополнительного </w:t>
            </w:r>
            <w:r w:rsidRPr="000974BA">
              <w:rPr>
                <w:sz w:val="20"/>
                <w:szCs w:val="20"/>
              </w:rPr>
              <w:lastRenderedPageBreak/>
              <w:t>образования в сфере культуры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Комитет по управлению государственным имуществом ЕАО, управление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(КУГИ)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8.2.1.2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</w:t>
            </w:r>
            <w:r w:rsidRPr="000974BA">
              <w:rPr>
                <w:sz w:val="20"/>
                <w:szCs w:val="20"/>
              </w:rPr>
              <w:lastRenderedPageBreak/>
              <w:t xml:space="preserve">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Облученский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8.2.4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</w:t>
            </w:r>
            <w:r w:rsidRPr="000974BA">
              <w:rPr>
                <w:sz w:val="20"/>
                <w:szCs w:val="20"/>
              </w:rPr>
              <w:lastRenderedPageBreak/>
              <w:t xml:space="preserve">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Смидовичский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8.2.5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Октябрьский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</w:tbl>
    <w:p w:rsidR="00617498" w:rsidRPr="001E253A" w:rsidRDefault="0061749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7EA" w:rsidRDefault="00B647EA" w:rsidP="00B647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647EA" w:rsidRDefault="00B647EA" w:rsidP="00B647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E7F3E" w:rsidRPr="001E253A" w:rsidRDefault="006E7F3E" w:rsidP="000D09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государственной программы Еврейской автономной области «Культура Еврейской автономной области» на 2020 - 2025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</w:t>
      </w:r>
      <w:r w:rsidR="00B647EA">
        <w:rPr>
          <w:rFonts w:ascii="Times New Roman" w:hAnsi="Times New Roman" w:cs="Times New Roman"/>
          <w:sz w:val="28"/>
          <w:szCs w:val="28"/>
        </w:rPr>
        <w:t>области, внебюджетных источников</w:t>
      </w:r>
    </w:p>
    <w:p w:rsidR="006E7F3E" w:rsidRPr="001E253A" w:rsidRDefault="006E7F3E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№</w:t>
            </w:r>
            <w:r w:rsidR="006E7F3E" w:rsidRPr="001E253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2025 год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8A07B9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программа </w:t>
            </w:r>
            <w:r w:rsidR="008A07B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 Еврейской автономной области</w:t>
            </w:r>
            <w:r w:rsidR="008A07B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на 2020 - 2025 годы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1138827,</w:t>
            </w:r>
            <w:r w:rsidR="00A800C6">
              <w:rPr>
                <w:sz w:val="22"/>
                <w:szCs w:val="22"/>
              </w:rPr>
              <w:t>19</w:t>
            </w:r>
          </w:p>
        </w:tc>
        <w:tc>
          <w:tcPr>
            <w:tcW w:w="1144" w:type="dxa"/>
          </w:tcPr>
          <w:p w:rsidR="006E7F3E" w:rsidRPr="001E253A" w:rsidRDefault="006E7F3E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311231,</w:t>
            </w:r>
            <w:r w:rsidR="00A800C6">
              <w:rPr>
                <w:sz w:val="22"/>
                <w:szCs w:val="22"/>
              </w:rPr>
              <w:t>09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217329,70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</w:t>
            </w:r>
            <w:r w:rsidR="00A800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A800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</w:t>
            </w:r>
            <w:r w:rsidR="00A800C6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175856,10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896977,</w:t>
            </w:r>
            <w:r w:rsidR="00A800C6"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141648,</w:t>
            </w:r>
            <w:r w:rsidR="00A800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</w:t>
            </w:r>
            <w:r w:rsidR="00A800C6">
              <w:rPr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165903,10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9953,00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056CF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2056CF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773</w:t>
            </w:r>
            <w:r w:rsidR="00A800C6">
              <w:rPr>
                <w:sz w:val="22"/>
                <w:szCs w:val="22"/>
              </w:rPr>
              <w:t>3</w:t>
            </w:r>
            <w:r w:rsidRPr="001E253A">
              <w:rPr>
                <w:sz w:val="22"/>
                <w:szCs w:val="22"/>
              </w:rPr>
              <w:t>,</w:t>
            </w:r>
            <w:r w:rsidR="00A800C6">
              <w:rPr>
                <w:sz w:val="22"/>
                <w:szCs w:val="22"/>
              </w:rPr>
              <w:t>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A800C6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4385,3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A800C6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</w:t>
            </w:r>
            <w:r w:rsidR="00A800C6">
              <w:rPr>
                <w:sz w:val="22"/>
                <w:szCs w:val="22"/>
              </w:rPr>
              <w:t>92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</w:t>
            </w:r>
            <w:r w:rsidR="00A800C6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438,5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</w:t>
            </w:r>
            <w:r w:rsidR="00A800C6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6882,10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354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6712,</w:t>
            </w:r>
            <w:r w:rsidR="002354EC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354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</w:t>
            </w:r>
            <w:r w:rsidR="002354EC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4374,2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1182,</w:t>
            </w:r>
            <w:r w:rsidR="00A800C6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354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</w:t>
            </w:r>
            <w:r w:rsidR="002354EC">
              <w:rPr>
                <w:sz w:val="22"/>
                <w:szCs w:val="22"/>
              </w:rPr>
              <w:t>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354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</w:t>
            </w:r>
            <w:r w:rsidR="002354EC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427,4</w:t>
            </w:r>
            <w:r w:rsidR="00A800C6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850A3C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</w:t>
            </w:r>
            <w:r w:rsidR="00A800C6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Подключение общедоступных библиотек к сети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Интернет</w:t>
            </w:r>
            <w:r w:rsidR="002056CF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850A3C" w:rsidP="005C35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  <w:r w:rsidR="005C35F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</w:t>
            </w:r>
            <w:r w:rsidRPr="001E253A">
              <w:rPr>
                <w:sz w:val="22"/>
                <w:szCs w:val="22"/>
              </w:rPr>
              <w:lastRenderedPageBreak/>
              <w:t xml:space="preserve">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106252,20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21666,30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по расходам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расходных материалов для ремонта сектора национальной литературы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проведение выставок из фондов музеев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Организация и проведение передвижных выставок из фондов </w:t>
            </w:r>
            <w:r w:rsidRPr="001E253A">
              <w:rPr>
                <w:sz w:val="22"/>
                <w:szCs w:val="22"/>
              </w:rPr>
              <w:lastRenderedPageBreak/>
              <w:t>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Областной краеведческий музей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Музей современного искусства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05F19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210852,00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</w:t>
            </w:r>
            <w:r w:rsidR="0027380D">
              <w:rPr>
                <w:sz w:val="22"/>
                <w:szCs w:val="22"/>
              </w:rPr>
              <w:t>307</w:t>
            </w:r>
            <w:r w:rsidRPr="001E253A">
              <w:rPr>
                <w:sz w:val="22"/>
                <w:szCs w:val="22"/>
              </w:rPr>
              <w:t>,</w:t>
            </w:r>
            <w:r w:rsidR="0027380D">
              <w:rPr>
                <w:sz w:val="22"/>
                <w:szCs w:val="22"/>
              </w:rPr>
              <w:t>7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05F19" w:rsidRPr="001E253A" w:rsidRDefault="0027380D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44574,80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203752,00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</w:t>
            </w:r>
            <w:r w:rsidR="0027380D">
              <w:rPr>
                <w:sz w:val="22"/>
                <w:szCs w:val="22"/>
              </w:rPr>
              <w:t>207,70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05F19" w:rsidRPr="001E253A" w:rsidRDefault="0027380D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42174,80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материалов для сборно-разборного сценического павильона ОГБУК </w:t>
            </w:r>
            <w:r w:rsidR="00605F19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занавеса для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B647EA">
              <w:rPr>
                <w:sz w:val="22"/>
                <w:szCs w:val="22"/>
              </w:rPr>
              <w:t>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для театра-студии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Образ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1.6.</w:t>
            </w:r>
            <w:r w:rsidR="00B647EA"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расходных материалов для ремонта кровли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27380D">
              <w:rPr>
                <w:sz w:val="22"/>
                <w:szCs w:val="22"/>
              </w:rPr>
              <w:t>5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Улучшение состояния зданий и укрепление материально-технического обеспечения муниципальных учреждений </w:t>
            </w:r>
            <w:r w:rsidRPr="001E253A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16236,73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05F19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14</w:t>
            </w:r>
            <w:r w:rsidR="00A800C6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A800C6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05F19" w:rsidRPr="001E253A">
              <w:rPr>
                <w:sz w:val="22"/>
                <w:szCs w:val="22"/>
              </w:rPr>
              <w:t>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16236,73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</w:t>
            </w:r>
            <w:r w:rsidR="0027380D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17332,84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27380D" w:rsidRPr="001E253A" w:rsidTr="00B647EA">
        <w:tc>
          <w:tcPr>
            <w:tcW w:w="784" w:type="dxa"/>
            <w:vMerge/>
          </w:tcPr>
          <w:p w:rsidR="0027380D" w:rsidRPr="001E253A" w:rsidRDefault="0027380D" w:rsidP="0027380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7380D" w:rsidRPr="001E253A" w:rsidRDefault="0027380D" w:rsidP="0027380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7380D" w:rsidRPr="001E253A" w:rsidRDefault="0027380D" w:rsidP="0027380D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17332,84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0E2673" w:rsidRPr="001E253A" w:rsidTr="00B647EA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ОГБУК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0E267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мероприятию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Гранты творческим коллективам и творческим работникам на реализацию проектов программ и </w:t>
            </w:r>
            <w:r w:rsidRPr="001E253A">
              <w:rPr>
                <w:sz w:val="22"/>
                <w:szCs w:val="22"/>
              </w:rPr>
              <w:lastRenderedPageBreak/>
              <w:t>мероприятий в сфере культуры и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E7F3E" w:rsidRPr="001E253A">
              <w:rPr>
                <w:sz w:val="22"/>
                <w:szCs w:val="22"/>
              </w:rPr>
              <w:t>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</w:t>
            </w:r>
            <w:r w:rsidRPr="001E253A">
              <w:rPr>
                <w:sz w:val="22"/>
                <w:szCs w:val="22"/>
              </w:rPr>
              <w:lastRenderedPageBreak/>
              <w:t>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4470,03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</w:t>
            </w:r>
            <w:r w:rsidR="006E7F3E" w:rsidRPr="001E253A">
              <w:rPr>
                <w:sz w:val="22"/>
                <w:szCs w:val="22"/>
              </w:rPr>
              <w:t>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2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27.06.2012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103-ОЗ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мерах государственной поддержки в сфере культуры и искусства в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0E2673" w:rsidRPr="001E253A" w:rsidTr="00B647EA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3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17.09.2014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564-ОЗ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Об областных именных </w:t>
            </w:r>
            <w:r w:rsidRPr="001E253A">
              <w:rPr>
                <w:sz w:val="22"/>
                <w:szCs w:val="22"/>
              </w:rPr>
              <w:lastRenderedPageBreak/>
              <w:t>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</w:t>
            </w:r>
            <w:r w:rsidR="00E75858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B96919"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B96919"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B96919" w:rsidRPr="001E253A" w:rsidTr="00B647EA">
        <w:tc>
          <w:tcPr>
            <w:tcW w:w="784" w:type="dxa"/>
            <w:vMerge/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2.4.</w:t>
            </w:r>
            <w:r w:rsidR="00B647E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ДО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B647EA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B647EA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сценической обуви для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</w:t>
            </w:r>
            <w:r w:rsidR="0087174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87174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E75858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253527,69</w:t>
            </w:r>
          </w:p>
        </w:tc>
        <w:tc>
          <w:tcPr>
            <w:tcW w:w="1144" w:type="dxa"/>
          </w:tcPr>
          <w:p w:rsidR="006E7F3E" w:rsidRPr="001E253A" w:rsidRDefault="00E75858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6E7F3E" w:rsidRPr="001E253A" w:rsidRDefault="00E75858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49950,29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87174E" w:rsidRPr="001E253A" w:rsidTr="00B647EA">
        <w:tc>
          <w:tcPr>
            <w:tcW w:w="784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87174E" w:rsidRPr="001E253A" w:rsidRDefault="0087174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7174E" w:rsidRPr="001E253A" w:rsidRDefault="00E75858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252927,69</w:t>
            </w:r>
          </w:p>
        </w:tc>
        <w:tc>
          <w:tcPr>
            <w:tcW w:w="1144" w:type="dxa"/>
          </w:tcPr>
          <w:p w:rsidR="0087174E" w:rsidRPr="001E253A" w:rsidRDefault="00E75858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87174E" w:rsidRPr="001E253A" w:rsidRDefault="00E75858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49350,29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на конкурсной </w:t>
            </w:r>
            <w:r w:rsidRPr="001E253A">
              <w:rPr>
                <w:sz w:val="22"/>
                <w:szCs w:val="22"/>
              </w:rPr>
              <w:lastRenderedPageBreak/>
              <w:t>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254027,69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253427,69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4206C0" w:rsidRPr="001E253A" w:rsidRDefault="00B96919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1E253A">
              <w:rPr>
                <w:sz w:val="22"/>
                <w:szCs w:val="22"/>
              </w:rPr>
              <w:t>водоподготовителя</w:t>
            </w:r>
            <w:proofErr w:type="spellEnd"/>
            <w:r w:rsidRPr="001E253A">
              <w:rPr>
                <w:sz w:val="22"/>
                <w:szCs w:val="22"/>
              </w:rPr>
              <w:t xml:space="preserve"> ВВП 15-325-2000)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Овация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ОГПОБУ 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jc w:val="center"/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6E7F3E" w:rsidRPr="001E253A" w:rsidRDefault="00B96919" w:rsidP="004206C0">
            <w:pPr>
              <w:pStyle w:val="ConsPlusNormal"/>
            </w:pPr>
            <w:r w:rsidRPr="001E253A">
              <w:rPr>
                <w:sz w:val="22"/>
                <w:szCs w:val="22"/>
              </w:rPr>
              <w:t>«Биробиджанский колледж культуры и искусств»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Выплата государственной академической и социальной стипендий студентам ОГПОБУ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Осуществление полномочий по </w:t>
            </w:r>
            <w:r w:rsidRPr="001E253A">
              <w:rPr>
                <w:sz w:val="22"/>
                <w:szCs w:val="22"/>
              </w:rPr>
              <w:lastRenderedPageBreak/>
              <w:t>исполнению публичных обязательств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4758,20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4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28.03.2014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488-ОЗ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5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921-ОЗ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4206C0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46192,6</w:t>
            </w:r>
            <w:r w:rsidR="00E75858"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9429,37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5956,</w:t>
            </w:r>
            <w:r w:rsidR="00E75858">
              <w:rPr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6069,1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6133,1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3739,4</w:t>
            </w:r>
            <w:r w:rsidR="00E75858"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942,97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</w:t>
            </w:r>
            <w:r w:rsidR="00E75858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609,6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613,3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42453,20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8486,40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5360,50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5486,50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5519,80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22270,7</w:t>
            </w:r>
            <w:r w:rsidR="00E75858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4726,70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3891,11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3177,</w:t>
            </w:r>
            <w:r w:rsidR="00E75858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E75858">
              <w:rPr>
                <w:sz w:val="22"/>
                <w:szCs w:val="22"/>
              </w:rPr>
              <w:t>185,10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3036,2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1801,7</w:t>
            </w:r>
            <w:r w:rsidR="00E75858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389,11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317,</w:t>
            </w:r>
            <w:r w:rsidR="00E75858">
              <w:rPr>
                <w:sz w:val="22"/>
                <w:szCs w:val="22"/>
              </w:rPr>
              <w:t>80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318,5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303,6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20469,00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2859,80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2866,60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2732,60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11135,4</w:t>
            </w:r>
            <w:r w:rsidR="00E75858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</w:t>
            </w:r>
            <w:r w:rsidR="00E75858">
              <w:rPr>
                <w:sz w:val="22"/>
                <w:szCs w:val="22"/>
              </w:rPr>
              <w:t>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1592,55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900,9</w:t>
            </w:r>
            <w:r w:rsidR="00E75858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</w:t>
            </w:r>
            <w:r w:rsidR="00E75858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159,25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</w:t>
            </w:r>
            <w:r w:rsidR="00E7585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</w:t>
            </w:r>
            <w:r w:rsidR="00E75858">
              <w:rPr>
                <w:sz w:val="22"/>
                <w:szCs w:val="22"/>
              </w:rPr>
              <w:t>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</w:t>
            </w:r>
            <w:r w:rsidR="00E75858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23260,</w:t>
            </w:r>
            <w:r w:rsidR="00E75858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4876,60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2778,</w:t>
            </w:r>
            <w:r w:rsidR="00E75858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2911,00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3096,</w:t>
            </w:r>
            <w:r w:rsidR="00E75858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1871,</w:t>
            </w:r>
            <w:r w:rsidR="00E75858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487,70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277,</w:t>
            </w:r>
            <w:r w:rsidR="00E75858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291,10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309,</w:t>
            </w:r>
            <w:r w:rsidR="00E75858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21388,70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2619,90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2787,20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</w:t>
            </w:r>
            <w:r w:rsidR="00E75858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</w:t>
            </w:r>
            <w:r w:rsidR="00E75858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</w:t>
            </w:r>
            <w:r w:rsidR="00E75858">
              <w:rPr>
                <w:sz w:val="22"/>
                <w:szCs w:val="22"/>
              </w:rPr>
              <w:t>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E7585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</w:t>
            </w:r>
            <w:r w:rsidR="00E75858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</w:t>
            </w:r>
            <w:r w:rsidR="00320AEA">
              <w:rPr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</w:t>
            </w:r>
            <w:r w:rsidR="00320AEA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</w:t>
            </w:r>
            <w:r w:rsidR="00320AEA">
              <w:rPr>
                <w:sz w:val="22"/>
                <w:szCs w:val="22"/>
              </w:rPr>
              <w:t>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</w:t>
            </w:r>
            <w:r w:rsidR="00320AEA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</w:t>
            </w:r>
            <w:r w:rsidR="00320AEA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субсидий на поддержку творческой деятельности и техническое оснащение детских и </w:t>
            </w:r>
            <w:r w:rsidRPr="001E253A">
              <w:rPr>
                <w:sz w:val="22"/>
                <w:szCs w:val="22"/>
              </w:rPr>
              <w:lastRenderedPageBreak/>
              <w:t>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6114E1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</w:t>
            </w:r>
            <w:r w:rsidR="006114E1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6114E1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</w:t>
            </w:r>
            <w:r w:rsidR="006114E1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6114E1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</w:t>
            </w:r>
            <w:r w:rsidR="006114E1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6114E1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</w:t>
            </w:r>
            <w:r w:rsidR="006114E1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</w:t>
            </w:r>
            <w:r w:rsidR="00320AEA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</w:t>
            </w:r>
            <w:r w:rsidR="00320AEA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</w:t>
            </w:r>
            <w:r w:rsidR="00320AE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по расходам на обеспечение </w:t>
            </w:r>
            <w:r w:rsidRPr="001E253A">
              <w:rPr>
                <w:sz w:val="22"/>
                <w:szCs w:val="22"/>
              </w:rPr>
              <w:lastRenderedPageBreak/>
              <w:t xml:space="preserve">деятельности (оказание услуг)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</w:t>
            </w:r>
            <w:r w:rsidRPr="001E253A">
              <w:rPr>
                <w:sz w:val="22"/>
                <w:szCs w:val="22"/>
              </w:rPr>
              <w:lastRenderedPageBreak/>
              <w:t>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46883,36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33974,16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46371,43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33674,66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Строительство здания Социально-культурного центра в п. Волочаевка-2 Смидовичского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42858,90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29949,70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42346,97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29650,20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оборудования и ограждения для Социально-культурного центра в п. Волочаевка-2 Смидовичского 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Пожарная безопасность учреждений, подведомственных управлению культуры правительства Еврейской автономной области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B96919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Соблюдение 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B96919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6E7F3E" w:rsidRPr="001E253A" w:rsidRDefault="006E7F3E" w:rsidP="00B96919">
            <w:pPr>
              <w:pStyle w:val="ConsPlusNormal"/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</w:tcPr>
          <w:p w:rsidR="006E7F3E" w:rsidRPr="001E253A" w:rsidRDefault="006E7F3E" w:rsidP="00B96919">
            <w:pPr>
              <w:pStyle w:val="ConsPlusNormal"/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"Обеспечение качественно нового уровня развития инфраструктуры культуры"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Культурная среда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53051,</w:t>
            </w:r>
            <w:r w:rsidR="00320AEA">
              <w:rPr>
                <w:sz w:val="22"/>
                <w:szCs w:val="22"/>
              </w:rPr>
              <w:t>38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8793,84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250,1</w:t>
            </w:r>
            <w:r w:rsidR="00320AEA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52801,24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7.1.2.1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Строительство (реконструкция) и (или) капитальный ремонт культурно-досуговых учреждений сельской местности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320A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</w:t>
            </w:r>
            <w:r w:rsidR="00320A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Создание условий для реализации творческого потенциала нации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Творческие люди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Поддержка добровольческих </w:t>
            </w:r>
            <w:r w:rsidRPr="001E253A">
              <w:rPr>
                <w:sz w:val="22"/>
                <w:szCs w:val="22"/>
              </w:rPr>
              <w:lastRenderedPageBreak/>
              <w:t xml:space="preserve">движений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Волонтеры культуры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proofErr w:type="spellStart"/>
            <w:r w:rsidRPr="001E253A">
              <w:rPr>
                <w:sz w:val="22"/>
                <w:szCs w:val="22"/>
              </w:rPr>
              <w:t>Цифровизация</w:t>
            </w:r>
            <w:proofErr w:type="spellEnd"/>
            <w:r w:rsidRPr="001E253A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Цифровая 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виртуального концертного зала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онлайн-трансляций знаковых мероприятий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Социальное </w:t>
            </w:r>
            <w:r w:rsidRPr="001E253A">
              <w:rPr>
                <w:sz w:val="22"/>
                <w:szCs w:val="22"/>
              </w:rPr>
              <w:lastRenderedPageBreak/>
              <w:t>развитие центров экономического роста сферы культуры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64939,02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57553,17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2862,15</w:t>
            </w:r>
          </w:p>
        </w:tc>
        <w:tc>
          <w:tcPr>
            <w:tcW w:w="1144" w:type="dxa"/>
          </w:tcPr>
          <w:p w:rsidR="006E7F3E" w:rsidRPr="001E253A" w:rsidRDefault="00320AEA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Районный Дом культуры в с. Ленинское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8.1.2</w:t>
            </w:r>
          </w:p>
        </w:tc>
        <w:tc>
          <w:tcPr>
            <w:tcW w:w="3606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Ремонт здания МКУК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ЦКС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Дом культуры с. Кукелево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помещений для муниципального казенного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Информационно-культурно-досуговый центр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proofErr w:type="spellStart"/>
            <w:r w:rsidRPr="001E253A">
              <w:rPr>
                <w:sz w:val="22"/>
                <w:szCs w:val="22"/>
              </w:rPr>
              <w:t>Бираканское</w:t>
            </w:r>
            <w:proofErr w:type="spellEnd"/>
            <w:r w:rsidRPr="001E253A">
              <w:rPr>
                <w:sz w:val="22"/>
                <w:szCs w:val="22"/>
              </w:rPr>
              <w:t xml:space="preserve"> городское поселение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</w:t>
            </w:r>
            <w:proofErr w:type="spellStart"/>
            <w:r w:rsidRPr="001E253A">
              <w:rPr>
                <w:sz w:val="22"/>
                <w:szCs w:val="22"/>
              </w:rPr>
              <w:t>Облученского</w:t>
            </w:r>
            <w:proofErr w:type="spellEnd"/>
            <w:r w:rsidRPr="001E253A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Благоустройство территории ОГПОБУ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Укрепление материально-технической базы ОГПОБУ </w:t>
            </w:r>
            <w:r w:rsidR="001370B3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Установка автоматической системы пожарной сигнализации и системы оповещения и управления эвакуацией людей при пожаре в здании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8.1.8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транспортного средства для нужд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Улучшение жилищных условий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4 благоустроенных жилых помещений специализированного жилищного </w:t>
            </w:r>
            <w:r w:rsidRPr="001E253A">
              <w:rPr>
                <w:sz w:val="22"/>
                <w:szCs w:val="22"/>
              </w:rPr>
              <w:lastRenderedPageBreak/>
              <w:t>фонда для работников учреждений культуры и учреждений дополнительного образования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(КУГИ)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8.2.2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Облученский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</w:t>
            </w:r>
            <w:r w:rsidRPr="001E253A">
              <w:rPr>
                <w:sz w:val="22"/>
                <w:szCs w:val="22"/>
              </w:rPr>
              <w:lastRenderedPageBreak/>
              <w:t xml:space="preserve">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Смидовичский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Октябрьский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8A07B9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8A07B9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</w:tbl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  <w:sectPr w:rsidR="000D09E8" w:rsidSect="000D09E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Структура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финансирования государственной программы Еврейской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3406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264"/>
        <w:gridCol w:w="1144"/>
        <w:gridCol w:w="1144"/>
        <w:gridCol w:w="1144"/>
        <w:gridCol w:w="1144"/>
        <w:gridCol w:w="1144"/>
        <w:gridCol w:w="1144"/>
      </w:tblGrid>
      <w:tr w:rsidR="0030182A" w:rsidRPr="007824B6" w:rsidTr="0030182A">
        <w:tc>
          <w:tcPr>
            <w:tcW w:w="1534" w:type="dxa"/>
            <w:vMerge w:val="restart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128" w:type="dxa"/>
            <w:gridSpan w:val="7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30182A" w:rsidRPr="007824B6" w:rsidTr="0030182A">
        <w:tc>
          <w:tcPr>
            <w:tcW w:w="153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restart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864" w:type="dxa"/>
            <w:gridSpan w:val="6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30182A" w:rsidRPr="007824B6" w:rsidTr="0030182A">
        <w:tc>
          <w:tcPr>
            <w:tcW w:w="153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B96919" w:rsidP="00A705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896977,</w:t>
            </w:r>
            <w:r w:rsidR="00A70529"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30182A" w:rsidRPr="007824B6" w:rsidRDefault="008C28E3" w:rsidP="00A705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</w:t>
            </w:r>
            <w:r w:rsidR="00A705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A705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8C28E3" w:rsidP="00A705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</w:t>
            </w:r>
            <w:r w:rsidR="00A70529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8C28E3" w:rsidP="00A705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</w:t>
            </w:r>
            <w:r w:rsidR="00A70529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30182A" w:rsidRPr="007824B6" w:rsidRDefault="0030182A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8C28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</w:t>
            </w:r>
            <w:r w:rsidR="008C28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30182A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8C28E3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</w:t>
            </w:r>
            <w:r w:rsidR="008C28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30182A" w:rsidRPr="007824B6" w:rsidRDefault="00BC7818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8C28E3" w:rsidRPr="007824B6" w:rsidTr="0030182A">
        <w:tc>
          <w:tcPr>
            <w:tcW w:w="1534" w:type="dxa"/>
          </w:tcPr>
          <w:p w:rsidR="008C28E3" w:rsidRPr="007824B6" w:rsidRDefault="008C28E3" w:rsidP="008C28E3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C28E3" w:rsidRPr="007824B6" w:rsidRDefault="008C28E3" w:rsidP="00BC78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895677,</w:t>
            </w:r>
            <w:r w:rsidR="00BC7818">
              <w:rPr>
                <w:sz w:val="22"/>
                <w:szCs w:val="22"/>
              </w:rPr>
              <w:t>63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8C28E3" w:rsidRPr="007824B6" w:rsidRDefault="008C28E3" w:rsidP="00BC78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</w:t>
            </w:r>
            <w:r w:rsidR="00BC78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BC78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8C28E3" w:rsidRPr="007824B6" w:rsidRDefault="008C28E3" w:rsidP="00BC78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</w:t>
            </w:r>
            <w:r w:rsidR="00BC7818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8C28E3" w:rsidRPr="007824B6" w:rsidRDefault="008C28E3" w:rsidP="00542B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</w:t>
            </w:r>
            <w:r w:rsidR="00542B8C">
              <w:rPr>
                <w:sz w:val="22"/>
                <w:szCs w:val="22"/>
              </w:rPr>
              <w:t>60</w:t>
            </w:r>
            <w:bookmarkStart w:id="0" w:name="_GoBack"/>
            <w:bookmarkEnd w:id="0"/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8C28E3" w:rsidRPr="007824B6" w:rsidTr="0030182A">
        <w:tc>
          <w:tcPr>
            <w:tcW w:w="1534" w:type="dxa"/>
          </w:tcPr>
          <w:p w:rsidR="008C28E3" w:rsidRPr="007824B6" w:rsidRDefault="008C28E3" w:rsidP="008C28E3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177165,17</w:t>
            </w:r>
          </w:p>
        </w:tc>
        <w:tc>
          <w:tcPr>
            <w:tcW w:w="1144" w:type="dxa"/>
          </w:tcPr>
          <w:p w:rsidR="008C28E3" w:rsidRPr="007824B6" w:rsidRDefault="00BC7818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44" w:type="dxa"/>
          </w:tcPr>
          <w:p w:rsidR="008C28E3" w:rsidRPr="007824B6" w:rsidRDefault="00542B8C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24620,10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C766A8">
              <w:rPr>
                <w:sz w:val="22"/>
                <w:szCs w:val="22"/>
              </w:rPr>
              <w:t>».</w:t>
            </w:r>
          </w:p>
        </w:tc>
      </w:tr>
    </w:tbl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на 2020 - 2025 годы</w:t>
      </w:r>
    </w:p>
    <w:p w:rsidR="0030182A" w:rsidRDefault="0030182A" w:rsidP="000D09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182A" w:rsidSect="00301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Default="0030182A" w:rsidP="0030182A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lang w:eastAsia="ru-RU"/>
        </w:rPr>
        <w:t>Губернатор области</w:t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9E8" w:rsidSect="0030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7A" w:rsidRDefault="002D6D7A" w:rsidP="000974BA">
      <w:pPr>
        <w:spacing w:after="0" w:line="240" w:lineRule="auto"/>
      </w:pPr>
      <w:r>
        <w:separator/>
      </w:r>
    </w:p>
  </w:endnote>
  <w:endnote w:type="continuationSeparator" w:id="0">
    <w:p w:rsidR="002D6D7A" w:rsidRDefault="002D6D7A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7A" w:rsidRDefault="002D6D7A" w:rsidP="000974BA">
      <w:pPr>
        <w:spacing w:after="0" w:line="240" w:lineRule="auto"/>
      </w:pPr>
      <w:r>
        <w:separator/>
      </w:r>
    </w:p>
  </w:footnote>
  <w:footnote w:type="continuationSeparator" w:id="0">
    <w:p w:rsidR="002D6D7A" w:rsidRDefault="002D6D7A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Content>
      <w:p w:rsidR="00BC7818" w:rsidRPr="000974BA" w:rsidRDefault="00BC78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B8C">
          <w:rPr>
            <w:rFonts w:ascii="Times New Roman" w:hAnsi="Times New Roman" w:cs="Times New Roman"/>
            <w:noProof/>
            <w:sz w:val="24"/>
            <w:szCs w:val="24"/>
          </w:rPr>
          <w:t>78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7818" w:rsidRDefault="00BC7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6"/>
    <w:rsid w:val="00031C8E"/>
    <w:rsid w:val="00095B79"/>
    <w:rsid w:val="000974BA"/>
    <w:rsid w:val="000A0AC2"/>
    <w:rsid w:val="000D09E8"/>
    <w:rsid w:val="000D5572"/>
    <w:rsid w:val="000E2673"/>
    <w:rsid w:val="001370B3"/>
    <w:rsid w:val="00181F94"/>
    <w:rsid w:val="001E253A"/>
    <w:rsid w:val="002056CF"/>
    <w:rsid w:val="002354EC"/>
    <w:rsid w:val="00244B72"/>
    <w:rsid w:val="0027380D"/>
    <w:rsid w:val="002D6D7A"/>
    <w:rsid w:val="0030182A"/>
    <w:rsid w:val="00320AEA"/>
    <w:rsid w:val="003B574E"/>
    <w:rsid w:val="004077BD"/>
    <w:rsid w:val="004206C0"/>
    <w:rsid w:val="0048579B"/>
    <w:rsid w:val="00542B8C"/>
    <w:rsid w:val="00586F36"/>
    <w:rsid w:val="005C35FA"/>
    <w:rsid w:val="00605F19"/>
    <w:rsid w:val="006114E1"/>
    <w:rsid w:val="00617498"/>
    <w:rsid w:val="006B438E"/>
    <w:rsid w:val="006C4845"/>
    <w:rsid w:val="006E7F3E"/>
    <w:rsid w:val="00777B82"/>
    <w:rsid w:val="007824B6"/>
    <w:rsid w:val="007A46A0"/>
    <w:rsid w:val="007C303D"/>
    <w:rsid w:val="007F0753"/>
    <w:rsid w:val="00850A3C"/>
    <w:rsid w:val="00857632"/>
    <w:rsid w:val="0087174E"/>
    <w:rsid w:val="0089761D"/>
    <w:rsid w:val="008A07B9"/>
    <w:rsid w:val="008C16F8"/>
    <w:rsid w:val="008C28E3"/>
    <w:rsid w:val="00913171"/>
    <w:rsid w:val="009540EA"/>
    <w:rsid w:val="009816A4"/>
    <w:rsid w:val="00A70529"/>
    <w:rsid w:val="00A70D89"/>
    <w:rsid w:val="00A800C6"/>
    <w:rsid w:val="00AC38D0"/>
    <w:rsid w:val="00B647EA"/>
    <w:rsid w:val="00B96919"/>
    <w:rsid w:val="00BC7818"/>
    <w:rsid w:val="00C14D41"/>
    <w:rsid w:val="00C440AD"/>
    <w:rsid w:val="00C75D52"/>
    <w:rsid w:val="00C766A8"/>
    <w:rsid w:val="00CA0DA8"/>
    <w:rsid w:val="00D013B8"/>
    <w:rsid w:val="00D378E1"/>
    <w:rsid w:val="00D80F08"/>
    <w:rsid w:val="00E62923"/>
    <w:rsid w:val="00E75858"/>
    <w:rsid w:val="00EB16DF"/>
    <w:rsid w:val="00EE788B"/>
    <w:rsid w:val="00F35438"/>
    <w:rsid w:val="00F35D93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6E69E-8B9A-4A1C-AC23-15CBAC2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A6D7F9187E6F73D18B4992D4046C3FE6FDC1E5C584DDCDEEC3F9AAEFEE03E9F42D15E400C4BA04B7267BDE3B4F264WEB6C" TargetMode="External"/><Relationship Id="rId13" Type="http://schemas.openxmlformats.org/officeDocument/2006/relationships/hyperlink" Target="consultantplus://offline/ref=6AFE43AB81192ED28E29D9F828951EAC4D90C81BD7694F8B71330A88AD656EFDD7DD24E1EB484468B180950F0945C0C7X4B8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AFE43AB81192ED28E29D9F828951EAC4D90C81BD3604E8A7B330A88AD656EFDD7DD24E1EB484468B180950F0945C0C7X4B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CA6D7F9187E6F73D18B4992D4046C3FE6FDC1E585347D0D0EC3F9AAEFEE03E9F42D15E400C4BA04B7267BDE3B4F264WEB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FE43AB81192ED28E29D9F828951EAC4D90C81BD76B448675330A88AD656EFDD7DD24E1EB484468B180950F0945C0C7X4B8C" TargetMode="External"/><Relationship Id="rId10" Type="http://schemas.openxmlformats.org/officeDocument/2006/relationships/hyperlink" Target="consultantplus://offline/ref=75CA6D7F9187E6F73D18B4992D4046C3FE6FDC1E585347D1D4EC3F9AAEFEE03E9F42D15E400C4BA04B7267BDE3B4F264WEB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A6D7F9187E6F73D18B4992D4046C3FE6FDC1E58514CDDD4EC3F9AAEFEE03E9F42D15E400C4BA04B7267BDE3B4F264WEB6C" TargetMode="External"/><Relationship Id="rId14" Type="http://schemas.openxmlformats.org/officeDocument/2006/relationships/hyperlink" Target="consultantplus://offline/ref=6AFE43AB81192ED28E29D9F828951EAC4D90C81BD76B448771330A88AD656EFDD7DD24E1EB484468B180950F0945C0C7X4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9ECF-87A5-40C1-8D08-025B13A2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78</Pages>
  <Words>12819</Words>
  <Characters>73070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Шипилина Елена Александровна</cp:lastModifiedBy>
  <cp:revision>30</cp:revision>
  <dcterms:created xsi:type="dcterms:W3CDTF">2022-02-05T04:42:00Z</dcterms:created>
  <dcterms:modified xsi:type="dcterms:W3CDTF">2022-02-28T00:03:00Z</dcterms:modified>
</cp:coreProperties>
</file>